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40" w:before="0" w:after="0"/>
        <w:jc w:val="right"/>
        <w:rPr>
          <w:rFonts w:ascii="Times New Roman" w:hAnsi="Times New Roman" w:cs="Times New Roman"/>
          <w:sz w:val="24"/>
          <w:szCs w:val="24"/>
        </w:rPr>
      </w:pPr>
      <w:r>
        <w:rPr/>
      </w:r>
    </w:p>
    <w:p>
      <w:pPr>
        <w:pStyle w:val="22"/>
        <w:ind w:left="3798" w:hanging="0"/>
        <w:jc w:val="both"/>
        <w:rPr>
          <w:rFonts w:ascii="Times New Roman" w:hAnsi="Times New Roman" w:cs="Times New Roman"/>
          <w:sz w:val="24"/>
          <w:szCs w:val="24"/>
        </w:rPr>
      </w:pPr>
      <w:r>
        <w:rPr>
          <w:rFonts w:cs="Times New Roman" w:ascii="Times New Roman" w:hAnsi="Times New Roman"/>
          <w:sz w:val="24"/>
          <w:szCs w:val="24"/>
        </w:rPr>
        <w:t xml:space="preserve">Министру социальных отношений Челябинской области  </w:t>
      </w:r>
    </w:p>
    <w:p>
      <w:pPr>
        <w:pStyle w:val="ConsPlusNormal"/>
        <w:ind w:left="4536" w:hanging="0"/>
        <w:jc w:val="right"/>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r>
    </w:p>
    <w:p>
      <w:pPr>
        <w:pStyle w:val="Normal"/>
        <w:spacing w:lineRule="auto" w:line="240" w:before="0" w:after="0"/>
        <w:ind w:left="3742" w:hanging="0"/>
        <w:jc w:val="both"/>
        <w:rPr>
          <w:rFonts w:ascii="Times New Roman" w:hAnsi="Times New Roman" w:cs="Times New Roman"/>
          <w:sz w:val="24"/>
          <w:szCs w:val="24"/>
        </w:rPr>
      </w:pPr>
      <w:r>
        <w:rPr>
          <w:rFonts w:cs="Times New Roman" w:ascii="Times New Roman" w:hAnsi="Times New Roman"/>
          <w:sz w:val="24"/>
          <w:szCs w:val="24"/>
        </w:rPr>
        <w:t xml:space="preserve">В </w:t>
      </w:r>
      <w:r>
        <w:rPr>
          <w:rStyle w:val="1"/>
          <w:rFonts w:cs="Times New Roman" w:ascii="Times New Roman" w:hAnsi="Times New Roman"/>
          <w:b w:val="false"/>
          <w:sz w:val="24"/>
          <w:szCs w:val="24"/>
          <w:shd w:fill="FFFFFF" w:val="clear"/>
          <w:lang w:val="ar-SA"/>
        </w:rPr>
        <w:t>Министерство социальных отношений Челябинской области, расположенное по адресу:</w:t>
      </w:r>
    </w:p>
    <w:p>
      <w:pPr>
        <w:pStyle w:val="Normal"/>
        <w:spacing w:lineRule="auto" w:line="240" w:before="0" w:after="0"/>
        <w:ind w:left="3742" w:hanging="0"/>
        <w:jc w:val="both"/>
        <w:rPr>
          <w:rFonts w:ascii="Times New Roman" w:hAnsi="Times New Roman" w:cs="Times New Roman"/>
          <w:sz w:val="24"/>
          <w:szCs w:val="24"/>
        </w:rPr>
      </w:pPr>
      <w:r>
        <w:rPr>
          <w:rFonts w:cs="Times New Roman" w:ascii="Times New Roman" w:hAnsi="Times New Roman"/>
          <w:sz w:val="24"/>
          <w:szCs w:val="24"/>
        </w:rPr>
        <w:t>ул. Воровского, 30, г. Челябинск, 454048, Челябинская область, Россия</w:t>
      </w:r>
    </w:p>
    <w:p>
      <w:pPr>
        <w:pStyle w:val="Normal"/>
        <w:spacing w:lineRule="auto" w:line="240" w:before="0" w:after="0"/>
        <w:ind w:left="3742" w:hanging="0"/>
        <w:jc w:val="both"/>
        <w:rPr>
          <w:rFonts w:ascii="Times New Roman" w:hAnsi="Times New Roman" w:cs="Times New Roman"/>
          <w:sz w:val="24"/>
          <w:szCs w:val="24"/>
        </w:rPr>
      </w:pPr>
      <w:r>
        <w:rPr>
          <w:rFonts w:cs="Times New Roman" w:ascii="Times New Roman" w:hAnsi="Times New Roman"/>
          <w:sz w:val="24"/>
          <w:szCs w:val="24"/>
          <w:shd w:fill="FFFFFF" w:val="clear"/>
        </w:rPr>
        <w:t>(далее — оператор-1)</w:t>
      </w:r>
    </w:p>
    <w:p>
      <w:pPr>
        <w:pStyle w:val="Normal"/>
        <w:spacing w:lineRule="auto" w:line="240" w:before="0" w:after="0"/>
        <w:ind w:left="3742"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3742" w:hanging="0"/>
        <w:jc w:val="both"/>
        <w:rPr>
          <w:rFonts w:ascii="Times New Roman" w:hAnsi="Times New Roman" w:cs="Times New Roman"/>
          <w:sz w:val="24"/>
          <w:szCs w:val="24"/>
        </w:rPr>
      </w:pPr>
      <w:r>
        <w:rPr>
          <w:rFonts w:cs="Times New Roman" w:ascii="Times New Roman" w:hAnsi="Times New Roman"/>
          <w:sz w:val="24"/>
          <w:szCs w:val="24"/>
          <w:shd w:fill="FFFFFF" w:val="clear"/>
        </w:rPr>
        <w:t xml:space="preserve">В Министерство информационных технологий, связи и цифрового развития Челябинской области, расположенное по адресу: </w:t>
      </w:r>
    </w:p>
    <w:p>
      <w:pPr>
        <w:pStyle w:val="Normal"/>
        <w:spacing w:lineRule="auto" w:line="240" w:before="0" w:after="0"/>
        <w:ind w:left="3742" w:hanging="0"/>
        <w:jc w:val="both"/>
        <w:rPr>
          <w:rFonts w:ascii="Times New Roman" w:hAnsi="Times New Roman" w:cs="Times New Roman"/>
          <w:sz w:val="24"/>
          <w:szCs w:val="24"/>
        </w:rPr>
      </w:pPr>
      <w:r>
        <w:rPr>
          <w:rFonts w:cs="Times New Roman" w:ascii="Times New Roman" w:hAnsi="Times New Roman"/>
          <w:sz w:val="24"/>
          <w:szCs w:val="24"/>
          <w:shd w:fill="FFFFFF" w:val="clear"/>
        </w:rPr>
        <w:t xml:space="preserve">ул. Сони Кривой, 75а, Челябинск, 454080, </w:t>
      </w:r>
      <w:r>
        <w:rPr>
          <w:rFonts w:cs="Times New Roman" w:ascii="Times New Roman" w:hAnsi="Times New Roman"/>
          <w:sz w:val="24"/>
          <w:szCs w:val="24"/>
        </w:rPr>
        <w:t>Челябинская область,</w:t>
      </w:r>
      <w:r>
        <w:rPr>
          <w:rFonts w:cs="Times New Roman" w:ascii="Times New Roman" w:hAnsi="Times New Roman"/>
          <w:sz w:val="24"/>
          <w:szCs w:val="24"/>
          <w:shd w:fill="FFFFFF" w:val="clear"/>
        </w:rPr>
        <w:t xml:space="preserve"> Россия</w:t>
      </w:r>
    </w:p>
    <w:p>
      <w:pPr>
        <w:pStyle w:val="Normal"/>
        <w:spacing w:lineRule="auto" w:line="240" w:before="0" w:after="0"/>
        <w:ind w:left="3742" w:hanging="0"/>
        <w:jc w:val="both"/>
        <w:rPr>
          <w:rFonts w:ascii="Times New Roman" w:hAnsi="Times New Roman" w:cs="Times New Roman"/>
          <w:sz w:val="24"/>
          <w:szCs w:val="24"/>
        </w:rPr>
      </w:pPr>
      <w:r>
        <w:rPr>
          <w:rFonts w:cs="Times New Roman" w:ascii="Times New Roman" w:hAnsi="Times New Roman"/>
          <w:sz w:val="24"/>
          <w:szCs w:val="24"/>
          <w:shd w:fill="FFFFFF" w:val="clear"/>
        </w:rPr>
        <w:t>(далее — оператор-2)</w:t>
      </w:r>
    </w:p>
    <w:p>
      <w:pPr>
        <w:pStyle w:val="Normal"/>
        <w:spacing w:lineRule="auto" w:line="240" w:before="0" w:after="0"/>
        <w:ind w:left="3742" w:hanging="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spacing w:lineRule="auto" w:line="240" w:before="0" w:after="0"/>
        <w:ind w:left="3742" w:hanging="0"/>
        <w:jc w:val="both"/>
        <w:rPr>
          <w:rFonts w:ascii="Times New Roman" w:hAnsi="Times New Roman" w:cs="Times New Roman"/>
          <w:sz w:val="24"/>
          <w:szCs w:val="24"/>
        </w:rPr>
      </w:pPr>
      <w:r>
        <w:rPr>
          <w:rFonts w:cs="Times New Roman" w:ascii="Times New Roman" w:hAnsi="Times New Roman"/>
          <w:sz w:val="24"/>
          <w:szCs w:val="24"/>
          <w:shd w:fill="FFFFFF" w:val="clear"/>
        </w:rPr>
        <w:t>В _______________________________________________</w:t>
      </w:r>
    </w:p>
    <w:p>
      <w:pPr>
        <w:pStyle w:val="Normal"/>
        <w:spacing w:lineRule="auto" w:line="240" w:before="0" w:after="0"/>
        <w:ind w:left="3742" w:hanging="0"/>
        <w:jc w:val="both"/>
        <w:rPr>
          <w:rFonts w:ascii="Times New Roman" w:hAnsi="Times New Roman" w:cs="Times New Roman"/>
          <w:sz w:val="24"/>
          <w:szCs w:val="24"/>
        </w:rPr>
      </w:pPr>
      <w:r>
        <w:rPr>
          <w:rFonts w:cs="Times New Roman" w:ascii="Times New Roman" w:hAnsi="Times New Roman"/>
          <w:sz w:val="24"/>
          <w:szCs w:val="24"/>
          <w:shd w:fill="FFFFFF" w:val="clear"/>
        </w:rPr>
        <w:t>__________________________________________________________________________________________________</w:t>
      </w:r>
    </w:p>
    <w:p>
      <w:pPr>
        <w:pStyle w:val="Normal"/>
        <w:spacing w:lineRule="auto" w:line="240" w:before="0" w:after="0"/>
        <w:ind w:left="3742" w:hanging="0"/>
        <w:jc w:val="both"/>
        <w:rPr>
          <w:rFonts w:ascii="Times New Roman" w:hAnsi="Times New Roman" w:cs="Times New Roman"/>
          <w:sz w:val="20"/>
          <w:szCs w:val="20"/>
        </w:rPr>
      </w:pPr>
      <w:r>
        <w:rPr>
          <w:rFonts w:cs="Times New Roman" w:ascii="Times New Roman" w:hAnsi="Times New Roman"/>
          <w:i/>
          <w:sz w:val="20"/>
          <w:szCs w:val="20"/>
        </w:rPr>
        <w:t>(</w:t>
      </w:r>
      <w:r>
        <w:rPr>
          <w:rFonts w:cs="Times New Roman" w:ascii="Times New Roman" w:hAnsi="Times New Roman"/>
          <w:bCs/>
          <w:i/>
          <w:sz w:val="20"/>
          <w:szCs w:val="20"/>
        </w:rPr>
        <w:t>наименование кредитной или иной организации,</w:t>
      </w:r>
      <w:r>
        <w:rPr>
          <w:rFonts w:cs="Times New Roman" w:ascii="Times New Roman" w:hAnsi="Times New Roman"/>
          <w:i/>
          <w:sz w:val="20"/>
          <w:szCs w:val="20"/>
        </w:rPr>
        <w:t xml:space="preserve"> з</w:t>
      </w:r>
      <w:r>
        <w:rPr>
          <w:rFonts w:cs="Times New Roman" w:ascii="Times New Roman" w:hAnsi="Times New Roman"/>
          <w:bCs/>
          <w:i/>
          <w:sz w:val="20"/>
          <w:szCs w:val="20"/>
        </w:rPr>
        <w:t>аключившей жилищный (ипотечный) кредитный договор (договор займа))</w:t>
      </w:r>
    </w:p>
    <w:p>
      <w:pPr>
        <w:pStyle w:val="Normal"/>
        <w:spacing w:lineRule="auto" w:line="240" w:before="0" w:after="0"/>
        <w:ind w:left="3742" w:hanging="0"/>
        <w:jc w:val="both"/>
        <w:rPr>
          <w:rFonts w:ascii="Times New Roman" w:hAnsi="Times New Roman" w:cs="Times New Roman"/>
          <w:sz w:val="24"/>
          <w:szCs w:val="24"/>
        </w:rPr>
      </w:pPr>
      <w:r>
        <w:rPr>
          <w:rFonts w:cs="Times New Roman" w:ascii="Times New Roman" w:hAnsi="Times New Roman"/>
          <w:sz w:val="24"/>
          <w:szCs w:val="24"/>
          <w:shd w:fill="FFFFFF" w:val="clear"/>
        </w:rPr>
        <w:t>(далее — оператор-3)</w:t>
      </w:r>
    </w:p>
    <w:p>
      <w:pPr>
        <w:pStyle w:val="Normal"/>
        <w:spacing w:lineRule="auto" w:line="240" w:before="0" w:after="0"/>
        <w:ind w:left="3742" w:hanging="0"/>
        <w:jc w:val="both"/>
        <w:rPr>
          <w:rFonts w:ascii="Times New Roman" w:hAnsi="Times New Roman" w:cs="Times New Roman"/>
          <w:sz w:val="24"/>
          <w:szCs w:val="24"/>
        </w:rPr>
      </w:pPr>
      <w:r>
        <w:rPr>
          <w:rFonts w:cs="Times New Roman" w:ascii="Times New Roman" w:hAnsi="Times New Roman"/>
          <w:sz w:val="24"/>
          <w:szCs w:val="24"/>
        </w:rPr>
      </w:r>
    </w:p>
    <w:p>
      <w:pPr>
        <w:pStyle w:val="Style37"/>
        <w:jc w:val="center"/>
        <w:rPr>
          <w:rFonts w:ascii="Times New Roman" w:hAnsi="Times New Roman" w:cs="Times New Roman"/>
          <w:sz w:val="24"/>
          <w:szCs w:val="24"/>
        </w:rPr>
      </w:pPr>
      <w:r>
        <w:rPr>
          <w:rStyle w:val="Style22"/>
          <w:rFonts w:cs="Times New Roman" w:ascii="Times New Roman" w:hAnsi="Times New Roman"/>
          <w:color w:val="000000"/>
          <w:sz w:val="24"/>
          <w:szCs w:val="24"/>
          <w:lang w:val="ar-SA"/>
        </w:rPr>
        <w:t>Согласие на обработку персональных данных, банковской и коммерческой тайны</w:t>
      </w:r>
    </w:p>
    <w:p>
      <w:pPr>
        <w:pStyle w:val="Normal"/>
        <w:spacing w:lineRule="auto" w:line="240" w:before="0" w:after="0"/>
        <w:jc w:val="center"/>
        <w:rPr>
          <w:rFonts w:ascii="Times New Roman" w:hAnsi="Times New Roman" w:cs="Times New Roman"/>
          <w:sz w:val="24"/>
          <w:szCs w:val="24"/>
          <w:lang w:val="ar-SA"/>
        </w:rPr>
      </w:pPr>
      <w:r>
        <w:rPr>
          <w:rFonts w:cs="Times New Roman" w:ascii="Times New Roman" w:hAnsi="Times New Roman"/>
          <w:sz w:val="24"/>
          <w:szCs w:val="24"/>
          <w:lang w:val="ar-SA"/>
        </w:rPr>
      </w:r>
    </w:p>
    <w:p>
      <w:pPr>
        <w:pStyle w:val="Style37"/>
        <w:ind w:firstLine="708"/>
        <w:rPr>
          <w:rFonts w:ascii="Times New Roman" w:hAnsi="Times New Roman" w:cs="Times New Roman"/>
          <w:sz w:val="24"/>
          <w:szCs w:val="24"/>
        </w:rPr>
      </w:pPr>
      <w:r>
        <w:rPr>
          <w:rFonts w:cs="Times New Roman" w:ascii="Times New Roman" w:hAnsi="Times New Roman"/>
          <w:sz w:val="24"/>
          <w:szCs w:val="24"/>
        </w:rPr>
        <w:t>Я, _______________________________________________________________________,</w:t>
      </w:r>
    </w:p>
    <w:p>
      <w:pPr>
        <w:pStyle w:val="Style37"/>
        <w:jc w:val="center"/>
        <w:rPr>
          <w:rFonts w:ascii="Times New Roman" w:hAnsi="Times New Roman" w:cs="Times New Roman"/>
          <w:sz w:val="20"/>
          <w:szCs w:val="20"/>
        </w:rPr>
      </w:pPr>
      <w:r>
        <w:rPr>
          <w:rFonts w:cs="Times New Roman" w:ascii="Times New Roman" w:hAnsi="Times New Roman"/>
          <w:i/>
          <w:iCs/>
          <w:sz w:val="20"/>
          <w:szCs w:val="20"/>
        </w:rPr>
        <w:t>(фамилия, имя, отчество (при наличии) без сокращений)</w:t>
      </w:r>
    </w:p>
    <w:p>
      <w:pPr>
        <w:pStyle w:val="Style37"/>
        <w:rPr>
          <w:rFonts w:ascii="Times New Roman" w:hAnsi="Times New Roman" w:cs="Times New Roman"/>
          <w:sz w:val="24"/>
          <w:szCs w:val="24"/>
        </w:rPr>
      </w:pPr>
      <w:r>
        <w:rPr>
          <w:rFonts w:cs="Times New Roman" w:ascii="Times New Roman" w:hAnsi="Times New Roman"/>
          <w:sz w:val="24"/>
          <w:szCs w:val="24"/>
        </w:rPr>
        <w:t>зарегистрированный (ая) по адресу: _________________________________________________</w:t>
      </w:r>
    </w:p>
    <w:p>
      <w:pPr>
        <w:pStyle w:val="Style37"/>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w:t>
      </w:r>
    </w:p>
    <w:p>
      <w:pPr>
        <w:pStyle w:val="Style37"/>
        <w:rPr>
          <w:rFonts w:ascii="Times New Roman" w:hAnsi="Times New Roman" w:cs="Times New Roman"/>
          <w:sz w:val="20"/>
          <w:szCs w:val="20"/>
        </w:rPr>
      </w:pPr>
      <w:r>
        <w:rPr>
          <w:rFonts w:cs="Times New Roman" w:ascii="Times New Roman" w:hAnsi="Times New Roman"/>
          <w:i/>
          <w:iCs/>
          <w:sz w:val="20"/>
          <w:szCs w:val="20"/>
        </w:rPr>
        <w:t>(почтовый индекс, наименование региона, района, города, иного населенного пункта, улицы, номера дома, корпуса, квартиры)</w:t>
      </w:r>
    </w:p>
    <w:p>
      <w:pPr>
        <w:pStyle w:val="Style37"/>
        <w:rPr>
          <w:rFonts w:ascii="Times New Roman" w:hAnsi="Times New Roman" w:cs="Times New Roman"/>
          <w:sz w:val="24"/>
          <w:szCs w:val="24"/>
        </w:rPr>
      </w:pPr>
      <w:r>
        <w:rPr>
          <w:rFonts w:cs="Times New Roman" w:ascii="Times New Roman" w:hAnsi="Times New Roman"/>
          <w:sz w:val="24"/>
          <w:szCs w:val="24"/>
        </w:rPr>
        <w:t>документ, удостоверяющий личность________________________________________________</w:t>
      </w:r>
    </w:p>
    <w:p>
      <w:pPr>
        <w:pStyle w:val="Style37"/>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w:t>
      </w:r>
    </w:p>
    <w:p>
      <w:pPr>
        <w:pStyle w:val="Style37"/>
        <w:rPr>
          <w:rFonts w:ascii="Times New Roman" w:hAnsi="Times New Roman" w:cs="Times New Roman"/>
          <w:sz w:val="20"/>
          <w:szCs w:val="20"/>
        </w:rPr>
      </w:pPr>
      <w:r>
        <w:rPr>
          <w:rFonts w:cs="Times New Roman" w:ascii="Times New Roman" w:hAnsi="Times New Roman"/>
          <w:i/>
          <w:iCs/>
          <w:sz w:val="20"/>
          <w:szCs w:val="20"/>
        </w:rPr>
        <w:t>(вид документа, удостоверяющего личность, серия и номер документа, кем выдан документ, дата его выдачи)</w:t>
      </w:r>
    </w:p>
    <w:p>
      <w:pPr>
        <w:pStyle w:val="Normal"/>
        <w:spacing w:lineRule="auto" w:line="240" w:before="0" w:after="0"/>
        <w:jc w:val="both"/>
        <w:rPr/>
      </w:pPr>
      <w:r>
        <w:rPr>
          <w:rFonts w:cs="Times New Roman" w:ascii="Times New Roman" w:hAnsi="Times New Roman"/>
          <w:sz w:val="24"/>
          <w:szCs w:val="24"/>
        </w:rPr>
        <w:t xml:space="preserve">в соответствии с требованиями </w:t>
      </w:r>
      <w:hyperlink r:id="rId2">
        <w:r>
          <w:rPr>
            <w:rFonts w:cs="Times New Roman" w:ascii="Times New Roman" w:hAnsi="Times New Roman"/>
            <w:sz w:val="24"/>
            <w:szCs w:val="24"/>
          </w:rPr>
          <w:t>статьи 9</w:t>
        </w:r>
      </w:hyperlink>
      <w:r>
        <w:rPr>
          <w:rFonts w:cs="Times New Roman" w:ascii="Times New Roman" w:hAnsi="Times New Roman"/>
          <w:b/>
          <w:sz w:val="24"/>
          <w:szCs w:val="24"/>
        </w:rPr>
        <w:t xml:space="preserve"> </w:t>
      </w:r>
      <w:r>
        <w:rPr>
          <w:rFonts w:cs="Times New Roman" w:ascii="Times New Roman" w:hAnsi="Times New Roman"/>
          <w:sz w:val="24"/>
          <w:szCs w:val="24"/>
        </w:rPr>
        <w:t>Федерального закона от 27 июля 2006 года № 152-ФЗ «О персональных данных» подтверждаю свое согласие на обработку оператором-1, оператором-2, оператором-3 моих персональных данных, с использованием средств автоматизации, в том числе в информационно-телекоммуникационных системах и сетях, или без использования таких средств, включая сбор, запись, систематизацию, накопление, хранение, уточнение (обновление, изменение), использование, передачу (предоставление), удаление, уничтожение персональных данных, с целью получения дополнительной меры социальной поддержки работников аккредитованных российских организаций, осуществляющих деятельность в области информационных технологий на территории Челябинской области, в виде компенсации (возмещения) за счет средств областного бюджета части процентной ставки по жилищным (ипотечным) кредитам (займам), выданным на приобретение (строительство) жилья, расположенного на территории Челябинской области, предоставление которой регламентировано Законом Челябинской области № 738-ЗО от 27.12.2022 г. «О дополнительной мере социальной поддержки работников аккредитованных российских организаций, осуществляющих деятельность в области информационных технологий на территории Челябинской области, в виде компенсации (возмещения) части процентной ставки по жилищным (ипотечным) кредитам (займам), выданным на приобретение (строительство) жилья» (далее по тексту – Закон области) и Порядком предоставления дополнительной меры социальной поддержки работников аккредитованных российских организаций, осуществляющих деятельность в области информационных технологий на территории Челябинской области, в виде компенсации (возмещения) за счет средств областного бюджета части процентной ставки по жилищным (ипотечным) кредитам (займам), выданным на приобретение (строительство) жилья, расположенного на территории Челябинской области, утвержденным постановлением Правительства Челябинской области от 14.04.2023 г. №242-п (далее по тексту – Порядок).</w:t>
      </w:r>
    </w:p>
    <w:p>
      <w:pPr>
        <w:pStyle w:val="Style37"/>
        <w:jc w:val="center"/>
        <w:rPr>
          <w:rFonts w:ascii="Times New Roman" w:hAnsi="Times New Roman" w:cs="Times New Roman"/>
          <w:sz w:val="24"/>
          <w:szCs w:val="24"/>
        </w:rPr>
      </w:pPr>
      <w:r>
        <w:rPr>
          <w:rFonts w:cs="Times New Roman" w:ascii="Times New Roman" w:hAnsi="Times New Roman"/>
          <w:sz w:val="24"/>
          <w:szCs w:val="24"/>
        </w:rPr>
      </w:r>
    </w:p>
    <w:p>
      <w:pPr>
        <w:pStyle w:val="Style37"/>
        <w:jc w:val="center"/>
        <w:rPr>
          <w:rFonts w:ascii="Times New Roman" w:hAnsi="Times New Roman" w:cs="Times New Roman"/>
          <w:sz w:val="24"/>
          <w:szCs w:val="24"/>
        </w:rPr>
      </w:pPr>
      <w:r>
        <w:rPr>
          <w:rFonts w:cs="Times New Roman" w:ascii="Times New Roman" w:hAnsi="Times New Roman"/>
          <w:sz w:val="24"/>
          <w:szCs w:val="24"/>
        </w:rPr>
        <w:t>Перечень персональных данных, на обработку которых дается согласие</w:t>
      </w:r>
    </w:p>
    <w:tbl>
      <w:tblPr>
        <w:tblW w:w="9699" w:type="dxa"/>
        <w:jc w:val="left"/>
        <w:tblInd w:w="-113" w:type="dxa"/>
        <w:tblLayout w:type="fixed"/>
        <w:tblCellMar>
          <w:top w:w="0" w:type="dxa"/>
          <w:left w:w="108" w:type="dxa"/>
          <w:bottom w:w="0" w:type="dxa"/>
          <w:right w:w="108" w:type="dxa"/>
        </w:tblCellMar>
      </w:tblPr>
      <w:tblGrid>
        <w:gridCol w:w="675"/>
        <w:gridCol w:w="9023"/>
      </w:tblGrid>
      <w:tr>
        <w:trPr/>
        <w:tc>
          <w:tcPr>
            <w:tcW w:w="675"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p>
          <w:p>
            <w:pPr>
              <w:pStyle w:val="Style38"/>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п/п</w:t>
            </w:r>
          </w:p>
        </w:tc>
        <w:tc>
          <w:tcPr>
            <w:tcW w:w="9023"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Персональные данные</w:t>
            </w:r>
          </w:p>
        </w:tc>
      </w:tr>
      <w:tr>
        <w:trPr>
          <w:trHeight w:val="274" w:hRule="atLeast"/>
        </w:trPr>
        <w:tc>
          <w:tcPr>
            <w:tcW w:w="675" w:type="dxa"/>
            <w:tcBorders>
              <w:top w:val="single" w:sz="4" w:space="0" w:color="000000"/>
              <w:left w:val="single" w:sz="4" w:space="0" w:color="000000"/>
              <w:right w:val="single" w:sz="4" w:space="0" w:color="000000"/>
            </w:tcBorders>
          </w:tcPr>
          <w:p>
            <w:pPr>
              <w:pStyle w:val="Style38"/>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9023" w:type="dxa"/>
            <w:tcBorders>
              <w:top w:val="single" w:sz="4" w:space="0" w:color="000000"/>
              <w:left w:val="single" w:sz="4" w:space="0" w:color="000000"/>
              <w:right w:val="single" w:sz="4" w:space="0" w:color="000000"/>
            </w:tcBorders>
          </w:tcPr>
          <w:p>
            <w:pPr>
              <w:pStyle w:val="Style38"/>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Фамилия, имя, отчество (при наличии), год, месяц, дата и место рождения</w:t>
            </w:r>
          </w:p>
        </w:tc>
      </w:tr>
      <w:tr>
        <w:trPr/>
        <w:tc>
          <w:tcPr>
            <w:tcW w:w="675"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9023"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Паспортные данные (документы, их реквизиты)</w:t>
            </w:r>
          </w:p>
        </w:tc>
      </w:tr>
      <w:tr>
        <w:trPr/>
        <w:tc>
          <w:tcPr>
            <w:tcW w:w="675"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9023"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СНИЛС, ИНН</w:t>
            </w:r>
          </w:p>
        </w:tc>
      </w:tr>
      <w:tr>
        <w:trPr/>
        <w:tc>
          <w:tcPr>
            <w:tcW w:w="675"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9023"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Данные из актов гражданского состояния (документы, их реквизиты)</w:t>
            </w:r>
          </w:p>
        </w:tc>
      </w:tr>
      <w:tr>
        <w:trPr/>
        <w:tc>
          <w:tcPr>
            <w:tcW w:w="675"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9023"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Адрес места жительства (документы, их реквизиты)</w:t>
            </w:r>
          </w:p>
        </w:tc>
      </w:tr>
      <w:tr>
        <w:trPr/>
        <w:tc>
          <w:tcPr>
            <w:tcW w:w="675"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9023"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Семейное положение (документы, их реквизиты)</w:t>
            </w:r>
          </w:p>
        </w:tc>
      </w:tr>
      <w:tr>
        <w:trPr/>
        <w:tc>
          <w:tcPr>
            <w:tcW w:w="675"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9023"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Имущественное положение (документы, их реквизиты)</w:t>
            </w:r>
          </w:p>
        </w:tc>
      </w:tr>
      <w:tr>
        <w:trPr/>
        <w:tc>
          <w:tcPr>
            <w:tcW w:w="675"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9023"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rPr/>
            </w:pPr>
            <w:r>
              <w:rPr>
                <w:rFonts w:cs="Times New Roman" w:ascii="Times New Roman" w:hAnsi="Times New Roman"/>
                <w:sz w:val="24"/>
                <w:szCs w:val="24"/>
                <w:shd w:fill="FFFFFF" w:val="clear"/>
              </w:rPr>
              <w:t>Сведения о трудовой деятельности, сведения о месте работы</w:t>
            </w:r>
            <w:r>
              <w:rPr>
                <w:rFonts w:cs="Times New Roman" w:ascii="Times New Roman" w:hAnsi="Times New Roman"/>
                <w:sz w:val="24"/>
                <w:szCs w:val="24"/>
              </w:rPr>
              <w:t xml:space="preserve"> (документы, их реквизиты)</w:t>
            </w:r>
          </w:p>
        </w:tc>
      </w:tr>
      <w:tr>
        <w:trPr/>
        <w:tc>
          <w:tcPr>
            <w:tcW w:w="675"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w:t>
            </w:r>
          </w:p>
        </w:tc>
        <w:tc>
          <w:tcPr>
            <w:tcW w:w="9023"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Сведения об отсутствии у лица, имеющего право на компенсационную выплату, в календарном квартале, за который предоставляется компенсационная выплата, задолженности по оплате процентов за пользование жилищным (ипотечным) кредитом (займом) в соответствии с условиями жилищного (ипотечного) кредитного договора (договора займа)</w:t>
            </w:r>
          </w:p>
        </w:tc>
      </w:tr>
      <w:tr>
        <w:trPr/>
        <w:tc>
          <w:tcPr>
            <w:tcW w:w="675"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w:t>
            </w:r>
          </w:p>
        </w:tc>
        <w:tc>
          <w:tcPr>
            <w:tcW w:w="902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Сведения о жилищном (ипотечном) кредитном договоре (договоре займа) (дата и номер договора; срок (период), на который заключен договор; сумма по договору; кредитная ставка по договору, сумма уплаченных процентов за квартал), заключенного с лицом, имеющим право на компенсационную выплату, а также сведения о том, что жилищный (ипотечный) кредитный договор (договор займа) заключен с кредитными и иными организациями в порядке и на условиях, предусмотренных постановлением Правительства Российской Федерации от 30 апреля 2022 г. № 805</w:t>
            </w:r>
          </w:p>
        </w:tc>
      </w:tr>
      <w:tr>
        <w:trPr/>
        <w:tc>
          <w:tcPr>
            <w:tcW w:w="675"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90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Сведения об адресе приобретенного (строящегося) жилого помещения (дома) лицом, имеющим право на компенсационную выплату, с указанием муниципального района (округа), городского округа (городского округа с внутригородским делением), населенного пункта, улицы, дома, корпуса, квартиры</w:t>
            </w:r>
          </w:p>
        </w:tc>
      </w:tr>
      <w:tr>
        <w:trPr/>
        <w:tc>
          <w:tcPr>
            <w:tcW w:w="675"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902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Сведения о размере компенсационной выплаты в календарном квартале, за который предоставляется компенсационная выплата</w:t>
            </w:r>
          </w:p>
        </w:tc>
      </w:tr>
      <w:tr>
        <w:trPr/>
        <w:tc>
          <w:tcPr>
            <w:tcW w:w="675" w:type="dxa"/>
            <w:tcBorders>
              <w:top w:val="single" w:sz="4" w:space="0" w:color="000000"/>
              <w:left w:val="single" w:sz="4" w:space="0" w:color="000000"/>
              <w:bottom w:val="single" w:sz="4" w:space="0" w:color="000000"/>
              <w:right w:val="single" w:sz="4" w:space="0" w:color="000000"/>
            </w:tcBorders>
          </w:tcPr>
          <w:p>
            <w:pPr>
              <w:pStyle w:val="Style38"/>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902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Сведения о реквизитах счета, открытого в российской кредитной организации на имя лица, имеющего право на компенсационную выплату</w:t>
            </w:r>
          </w:p>
        </w:tc>
      </w:tr>
    </w:tbl>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pPr>
      <w:r>
        <w:rPr>
          <w:rFonts w:cs="Times New Roman" w:ascii="Times New Roman" w:hAnsi="Times New Roman"/>
          <w:sz w:val="24"/>
          <w:szCs w:val="24"/>
        </w:rPr>
        <w:t xml:space="preserve">Настоящим </w:t>
      </w:r>
      <w:r>
        <w:rPr>
          <w:rFonts w:cs="Times New Roman" w:ascii="Times New Roman" w:hAnsi="Times New Roman"/>
          <w:b/>
          <w:bCs/>
          <w:sz w:val="24"/>
          <w:szCs w:val="24"/>
        </w:rPr>
        <w:t>предоставляю согласие на передачу и получение</w:t>
      </w:r>
      <w:r>
        <w:rPr>
          <w:rFonts w:cs="Times New Roman" w:ascii="Times New Roman" w:hAnsi="Times New Roman"/>
          <w:sz w:val="24"/>
          <w:szCs w:val="24"/>
        </w:rPr>
        <w:t xml:space="preserve"> оператором-1, оператором-2 и оператором-3 Списка сведений о </w:t>
      </w:r>
      <w:r>
        <w:rPr>
          <w:rStyle w:val="Style22"/>
          <w:rFonts w:cs="Times New Roman" w:ascii="Times New Roman" w:hAnsi="Times New Roman"/>
          <w:b w:val="false"/>
          <w:color w:val="000000"/>
          <w:sz w:val="24"/>
          <w:szCs w:val="24"/>
          <w:lang w:eastAsia="zh-CN"/>
        </w:rPr>
        <w:t>работниках ИТ-компаний</w:t>
      </w:r>
      <w:r>
        <w:rPr>
          <w:rFonts w:cs="Times New Roman" w:ascii="Times New Roman" w:hAnsi="Times New Roman"/>
          <w:sz w:val="24"/>
          <w:szCs w:val="24"/>
        </w:rPr>
        <w:t>, имеющих право на компенсационную выплату, предусмотренного Законом области и Порядком:</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_________________</w:t>
      </w:r>
    </w:p>
    <w:p>
      <w:pPr>
        <w:pStyle w:val="Style37"/>
        <w:rPr>
          <w:rFonts w:ascii="Times New Roman" w:hAnsi="Times New Roman" w:cs="Times New Roman"/>
          <w:sz w:val="20"/>
          <w:szCs w:val="20"/>
        </w:rPr>
      </w:pPr>
      <w:r>
        <w:rPr>
          <w:rFonts w:cs="Times New Roman" w:ascii="Times New Roman" w:hAnsi="Times New Roman"/>
          <w:i/>
          <w:sz w:val="20"/>
          <w:szCs w:val="20"/>
        </w:rPr>
        <w:tab/>
      </w:r>
      <w:r>
        <w:rPr>
          <w:rFonts w:cs="Times New Roman" w:ascii="Times New Roman" w:hAnsi="Times New Roman"/>
          <w:i/>
          <w:iCs/>
          <w:sz w:val="20"/>
          <w:szCs w:val="20"/>
        </w:rPr>
        <w:t>(подпись заявителя)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20"/>
        <w:jc w:val="both"/>
        <w:rPr/>
      </w:pPr>
      <w:r>
        <w:rPr>
          <w:rFonts w:cs="Times New Roman" w:ascii="Times New Roman" w:hAnsi="Times New Roman"/>
          <w:sz w:val="24"/>
          <w:szCs w:val="24"/>
        </w:rPr>
        <w:t xml:space="preserve">Настоящим </w:t>
      </w:r>
      <w:r>
        <w:rPr>
          <w:rFonts w:cs="Times New Roman" w:ascii="Times New Roman" w:hAnsi="Times New Roman"/>
          <w:b/>
          <w:bCs/>
          <w:sz w:val="24"/>
          <w:szCs w:val="24"/>
        </w:rPr>
        <w:t xml:space="preserve">отказываю в праве на передачу и получение </w:t>
      </w:r>
      <w:r>
        <w:rPr>
          <w:rFonts w:cs="Times New Roman" w:ascii="Times New Roman" w:hAnsi="Times New Roman"/>
          <w:sz w:val="24"/>
          <w:szCs w:val="24"/>
        </w:rPr>
        <w:t xml:space="preserve">оператором-1, оператором-2 и оператором-3 Списка сведений о </w:t>
      </w:r>
      <w:r>
        <w:rPr>
          <w:rStyle w:val="Style22"/>
          <w:rFonts w:cs="Times New Roman" w:ascii="Times New Roman" w:hAnsi="Times New Roman"/>
          <w:b w:val="false"/>
          <w:color w:val="000000"/>
          <w:sz w:val="24"/>
          <w:szCs w:val="24"/>
          <w:lang w:eastAsia="zh-CN"/>
        </w:rPr>
        <w:t>работниках ИТ-компаний</w:t>
      </w:r>
      <w:r>
        <w:rPr>
          <w:rFonts w:cs="Times New Roman" w:ascii="Times New Roman" w:hAnsi="Times New Roman"/>
          <w:sz w:val="24"/>
          <w:szCs w:val="24"/>
        </w:rPr>
        <w:t>, имеющих право на компенсационную выплату, предусмотренного Законом области и Порядком:</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_________________</w:t>
      </w:r>
    </w:p>
    <w:p>
      <w:pPr>
        <w:pStyle w:val="Style37"/>
        <w:rPr>
          <w:rFonts w:ascii="Times New Roman" w:hAnsi="Times New Roman" w:cs="Times New Roman"/>
          <w:sz w:val="20"/>
          <w:szCs w:val="20"/>
        </w:rPr>
      </w:pPr>
      <w:r>
        <w:rPr>
          <w:rFonts w:cs="Times New Roman" w:ascii="Times New Roman" w:hAnsi="Times New Roman"/>
          <w:i/>
          <w:sz w:val="20"/>
          <w:szCs w:val="20"/>
        </w:rPr>
        <w:tab/>
      </w:r>
      <w:r>
        <w:rPr>
          <w:rFonts w:cs="Times New Roman" w:ascii="Times New Roman" w:hAnsi="Times New Roman"/>
          <w:i/>
          <w:iCs/>
          <w:sz w:val="20"/>
          <w:szCs w:val="20"/>
        </w:rPr>
        <w:t>(подпись заявителя)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Настоящее согласие действует со дня его подписания до достижения целей обработки персональных данных либо до дня отзыва в письменной форме путем составления и направления в адрес оператора-1, оператора-2 и оператора-3 соответствующего заявления по почте заказным письмом с уведомлением о вручении, либо вручения с нарочным под расписку уполномоченному представителю оператора-1, оператора-2 и оператора-3. </w:t>
      </w:r>
    </w:p>
    <w:p>
      <w:pPr>
        <w:pStyle w:val="Style39"/>
        <w:spacing w:lineRule="auto" w:line="240" w:before="0" w:after="0"/>
        <w:ind w:firstLine="720"/>
        <w:jc w:val="both"/>
        <w:rPr>
          <w:rFonts w:ascii="Times New Roman" w:hAnsi="Times New Roman" w:eastAsia="SimSun;宋体" w:cs="Times New Roman"/>
          <w:sz w:val="24"/>
          <w:szCs w:val="24"/>
        </w:rPr>
      </w:pPr>
      <w:r>
        <w:rPr>
          <w:rFonts w:eastAsia="SimSun;宋体" w:cs="Times New Roman" w:ascii="Times New Roman" w:hAnsi="Times New Roman"/>
          <w:sz w:val="24"/>
          <w:szCs w:val="24"/>
        </w:rPr>
      </w:r>
    </w:p>
    <w:p>
      <w:pPr>
        <w:pStyle w:val="Style39"/>
        <w:spacing w:lineRule="auto" w:line="240" w:before="0" w:after="0"/>
        <w:ind w:firstLine="720"/>
        <w:jc w:val="both"/>
        <w:rPr>
          <w:rFonts w:ascii="Times New Roman" w:hAnsi="Times New Roman" w:cs="Times New Roman"/>
          <w:sz w:val="24"/>
          <w:szCs w:val="24"/>
        </w:rPr>
      </w:pPr>
      <w:r>
        <w:rPr>
          <w:rFonts w:eastAsia="SimSun;宋体" w:cs="Times New Roman" w:ascii="Times New Roman" w:hAnsi="Times New Roman"/>
          <w:sz w:val="24"/>
          <w:szCs w:val="24"/>
        </w:rPr>
        <w:t xml:space="preserve">Мне известно, что в случае отзыва согласия на обработку персональных данных оператор-1, оператор-2, оператор-3 вправе продолжить обработку персональных данных без моего согласия в соответствии с частью 2 статьи 9 Федерального закона от 27 июля 2006 г. </w:t>
        <w:br/>
        <w:t>№ 152-ФЗ «О персональных данных».</w:t>
      </w:r>
    </w:p>
    <w:p>
      <w:pPr>
        <w:pStyle w:val="Style39"/>
        <w:spacing w:lineRule="auto" w:line="240" w:before="0" w:after="0"/>
        <w:rPr>
          <w:rFonts w:ascii="Times New Roman" w:hAnsi="Times New Roman" w:eastAsia="SimSun;宋体" w:cs="Times New Roman"/>
          <w:sz w:val="24"/>
          <w:szCs w:val="24"/>
        </w:rPr>
      </w:pPr>
      <w:r>
        <w:rPr>
          <w:rFonts w:eastAsia="SimSun;宋体" w:cs="Times New Roman" w:ascii="Times New Roman" w:hAnsi="Times New Roman"/>
          <w:sz w:val="24"/>
          <w:szCs w:val="24"/>
        </w:rPr>
      </w:r>
    </w:p>
    <w:p>
      <w:pPr>
        <w:pStyle w:val="Style39"/>
        <w:spacing w:lineRule="auto" w:line="240" w:before="0" w:after="0"/>
        <w:rPr>
          <w:rFonts w:ascii="Times New Roman" w:hAnsi="Times New Roman" w:eastAsia="SimSun;宋体" w:cs="Times New Roman"/>
          <w:sz w:val="24"/>
          <w:szCs w:val="24"/>
        </w:rPr>
      </w:pPr>
      <w:r>
        <w:rPr>
          <w:rFonts w:eastAsia="SimSun;宋体" w:cs="Times New Roman" w:ascii="Times New Roman" w:hAnsi="Times New Roman"/>
          <w:sz w:val="24"/>
          <w:szCs w:val="24"/>
        </w:rPr>
      </w:r>
    </w:p>
    <w:p>
      <w:pPr>
        <w:pStyle w:val="Style37"/>
        <w:rPr>
          <w:rFonts w:ascii="Times New Roman" w:hAnsi="Times New Roman" w:cs="Times New Roman"/>
          <w:sz w:val="24"/>
          <w:szCs w:val="24"/>
        </w:rPr>
      </w:pPr>
      <w:r>
        <w:rPr>
          <w:rFonts w:cs="Times New Roman" w:ascii="Times New Roman" w:hAnsi="Times New Roman"/>
          <w:sz w:val="24"/>
          <w:szCs w:val="24"/>
        </w:rPr>
        <w:t xml:space="preserve">"___"___________ 20___г. </w:t>
        <w:tab/>
        <w:tab/>
        <w:tab/>
        <w:tab/>
        <w:tab/>
        <w:tab/>
        <w:tab/>
        <w:t>_____________________</w:t>
      </w:r>
    </w:p>
    <w:p>
      <w:pPr>
        <w:pStyle w:val="Style37"/>
        <w:ind w:left="6480" w:firstLine="720"/>
        <w:rPr>
          <w:rFonts w:ascii="Times New Roman" w:hAnsi="Times New Roman" w:cs="Times New Roman"/>
          <w:sz w:val="20"/>
          <w:szCs w:val="20"/>
        </w:rPr>
      </w:pPr>
      <w:r>
        <w:rPr>
          <w:rFonts w:cs="Times New Roman" w:ascii="Times New Roman" w:hAnsi="Times New Roman"/>
          <w:i/>
          <w:iCs/>
          <w:sz w:val="20"/>
          <w:szCs w:val="20"/>
        </w:rPr>
        <w:t>(подпись заявителя)</w:t>
      </w:r>
    </w:p>
    <w:p>
      <w:pPr>
        <w:pStyle w:val="Style39"/>
        <w:spacing w:lineRule="auto" w:line="240" w:before="0" w:after="0"/>
        <w:rPr>
          <w:rFonts w:ascii="Times New Roman" w:hAnsi="Times New Roman" w:eastAsia="SimSun;宋体" w:cs="Times New Roman"/>
          <w:sz w:val="24"/>
          <w:szCs w:val="24"/>
        </w:rPr>
      </w:pPr>
      <w:r>
        <w:rPr>
          <w:rFonts w:eastAsia="SimSun;宋体" w:cs="Times New Roman" w:ascii="Times New Roman" w:hAnsi="Times New Roman"/>
          <w:sz w:val="24"/>
          <w:szCs w:val="24"/>
        </w:rPr>
      </w:r>
      <w:bookmarkStart w:id="0" w:name="p1"/>
      <w:bookmarkStart w:id="1" w:name="p41"/>
      <w:bookmarkStart w:id="2" w:name="p11"/>
      <w:bookmarkStart w:id="3" w:name="p31"/>
      <w:bookmarkStart w:id="4" w:name="p1"/>
      <w:bookmarkStart w:id="5" w:name="p41"/>
      <w:bookmarkStart w:id="6" w:name="p11"/>
      <w:bookmarkStart w:id="7" w:name="p31"/>
      <w:bookmarkEnd w:id="4"/>
      <w:bookmarkEnd w:id="5"/>
      <w:bookmarkEnd w:id="6"/>
      <w:bookmarkEnd w:id="7"/>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
    </w:p>
    <w:sectPr>
      <w:headerReference w:type="default" r:id="rId3"/>
      <w:footerReference w:type="default" r:id="rId4"/>
      <w:type w:val="nextPage"/>
      <w:pgSz w:w="11906" w:h="16838"/>
      <w:pgMar w:left="1418" w:right="851" w:gutter="0" w:header="426" w:top="709" w:footer="709"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01"/>
    <w:family w:val="roman"/>
    <w:pitch w:val="default"/>
  </w:font>
  <w:font w:name="Calibri Light">
    <w:charset w:val="01"/>
    <w:family w:val="roman"/>
    <w:pitch w:val="default"/>
  </w:font>
  <w:font w:name="Times New Roman">
    <w:charset w:val="01"/>
    <w:family w:val="roman"/>
    <w:pitch w:val="default"/>
  </w:font>
  <w:font w:name="Verdana">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Segoe UI">
    <w:charset w:val="01"/>
    <w:family w:val="roman"/>
    <w:pitch w:val="default"/>
  </w:font>
  <w:font w:name="PT Astra Serif">
    <w:altName w:val="Times New Roman"/>
    <w:charset w:val="01"/>
    <w:family w:val="roman"/>
    <w:pitch w:val="default"/>
  </w:font>
  <w:font w:name="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6"/>
      <w:jc w:val="right"/>
      <w:rPr>
        <w:rFonts w:ascii="Times New Roman" w:hAnsi="Times New Roman" w:cs="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54" w:before="0" w:after="160"/>
      <w:jc w:val="left"/>
    </w:pPr>
    <w:rPr>
      <w:rFonts w:ascii="Calibri" w:hAnsi="Calibri" w:eastAsia="Calibri" w:cs=";Times New Roman"/>
      <w:color w:val="auto"/>
      <w:kern w:val="0"/>
      <w:sz w:val="22"/>
      <w:szCs w:val="22"/>
      <w:lang w:val="ru-RU" w:eastAsia="zh-CN" w:bidi="ar-SA"/>
    </w:rPr>
  </w:style>
  <w:style w:type="paragraph" w:styleId="3">
    <w:name w:val="Heading 3"/>
    <w:basedOn w:val="Normal"/>
    <w:next w:val="Normal"/>
    <w:qFormat/>
    <w:pPr>
      <w:keepNext w:val="true"/>
      <w:numPr>
        <w:ilvl w:val="2"/>
        <w:numId w:val="1"/>
      </w:numPr>
      <w:spacing w:before="240" w:after="60"/>
      <w:outlineLvl w:val="2"/>
    </w:pPr>
    <w:rPr>
      <w:rFonts w:ascii="Calibri Light" w:hAnsi="Calibri Light" w:eastAsia="Times New Roman" w:cs="Times New Roman"/>
      <w:b/>
      <w:bCs/>
      <w:sz w:val="26"/>
      <w:szCs w:val="26"/>
    </w:rPr>
  </w:style>
  <w:style w:type="paragraph" w:styleId="5">
    <w:name w:val="Heading 5"/>
    <w:basedOn w:val="Normal"/>
    <w:next w:val="Normal"/>
    <w:qFormat/>
    <w:pPr>
      <w:keepNext w:val="true"/>
      <w:keepLines/>
      <w:numPr>
        <w:ilvl w:val="4"/>
        <w:numId w:val="1"/>
      </w:numPr>
      <w:spacing w:before="40" w:after="0"/>
      <w:outlineLvl w:val="4"/>
    </w:pPr>
    <w:rPr>
      <w:rFonts w:ascii="Calibri Light" w:hAnsi="Calibri Light" w:eastAsia="等线 Light" w:cs=";Times New Roman"/>
      <w:color w:val="2F5597"/>
    </w:rPr>
  </w:style>
  <w:style w:type="character" w:styleId="WW8Num1z0">
    <w:name w:val="WW8Num1z0"/>
    <w:qFormat/>
    <w:rPr>
      <w:rFonts w:cs="Times New Roman"/>
    </w:rPr>
  </w:style>
  <w:style w:type="character" w:styleId="WW8Num2z0">
    <w:name w:val="WW8Num2z0"/>
    <w:qFormat/>
    <w:rPr>
      <w:rFonts w:cs="Times New Roman"/>
    </w:rPr>
  </w:style>
  <w:style w:type="character" w:styleId="WW8Num2z1">
    <w:name w:val="WW8Num2z1"/>
    <w:qFormat/>
    <w:rPr>
      <w:rFonts w:ascii="Times New Roman" w:hAnsi="Times New Roman" w:cs="Times New Roman"/>
      <w:sz w:val="24"/>
    </w:rPr>
  </w:style>
  <w:style w:type="character" w:styleId="WW8Num4z0">
    <w:name w:val="WW8Num4z0"/>
    <w:qFormat/>
    <w:rPr/>
  </w:style>
  <w:style w:type="character" w:styleId="WW8Num5z0">
    <w:name w:val="WW8Num5z0"/>
    <w:qFormat/>
    <w:rPr>
      <w:rFonts w:ascii="Times New Roman" w:hAnsi="Times New Roman" w:eastAsia="Times New Roman" w:cs="Times New Roman"/>
      <w:b w:val="false"/>
      <w:bCs w:val="false"/>
      <w:i w:val="false"/>
      <w:iCs w:val="false"/>
      <w:color w:val="000000"/>
      <w:sz w:val="22"/>
      <w:szCs w:val="22"/>
    </w:rPr>
  </w:style>
  <w:style w:type="character" w:styleId="WW8Num5z1">
    <w:name w:val="WW8Num5z1"/>
    <w:qFormat/>
    <w:rPr>
      <w:rFonts w:cs="Times New Roman"/>
      <w:b w:val="false"/>
      <w:bCs w:val="false"/>
      <w:i w:val="false"/>
      <w:iCs w:val="false"/>
      <w:sz w:val="22"/>
      <w:szCs w:val="22"/>
    </w:rPr>
  </w:style>
  <w:style w:type="character" w:styleId="WW8Num5z2">
    <w:name w:val="WW8Num5z2"/>
    <w:qFormat/>
    <w:rPr>
      <w:rFonts w:ascii="Verdana" w:hAnsi="Verdana" w:cs="Verdana"/>
    </w:rPr>
  </w:style>
  <w:style w:type="character" w:styleId="WW8Num5z3">
    <w:name w:val="WW8Num5z3"/>
    <w:qFormat/>
    <w:rPr>
      <w:rFonts w:cs="Times New Roman"/>
      <w:b w:val="false"/>
      <w:bCs w:val="false"/>
      <w:i w:val="false"/>
      <w:iCs w:val="false"/>
      <w:sz w:val="24"/>
      <w:szCs w:val="24"/>
    </w:rPr>
  </w:style>
  <w:style w:type="character" w:styleId="WW8Num5z4">
    <w:name w:val="WW8Num5z4"/>
    <w:qFormat/>
    <w:rPr>
      <w:rFonts w:cs="Times New Roman"/>
    </w:rPr>
  </w:style>
  <w:style w:type="character" w:styleId="WW8Num6z0">
    <w:name w:val="WW8Num6z0"/>
    <w:qFormat/>
    <w:rPr>
      <w:b w:val="false"/>
      <w:i w:val="false"/>
    </w:rPr>
  </w:style>
  <w:style w:type="character" w:styleId="WW8Num6z1">
    <w:name w:val="WW8Num6z1"/>
    <w:qFormat/>
    <w:rPr>
      <w:b/>
      <w:i w:val="false"/>
    </w:rPr>
  </w:style>
  <w:style w:type="character" w:styleId="WW8Num7z0">
    <w:name w:val="WW8Num7z0"/>
    <w:qFormat/>
    <w:rPr>
      <w:rFonts w:ascii="Times New Roman" w:hAnsi="Times New Roman" w:eastAsia="Times New Roman" w:cs="Times New Roman"/>
      <w:b w:val="false"/>
      <w:bCs w:val="false"/>
      <w:i w:val="false"/>
      <w:iCs w:val="false"/>
      <w:color w:val="000000"/>
      <w:sz w:val="22"/>
      <w:szCs w:val="22"/>
    </w:rPr>
  </w:style>
  <w:style w:type="character" w:styleId="WW8Num7z1">
    <w:name w:val="WW8Num7z1"/>
    <w:qFormat/>
    <w:rPr>
      <w:rFonts w:cs="Times New Roman"/>
      <w:b w:val="false"/>
      <w:bCs w:val="false"/>
      <w:i w:val="false"/>
      <w:iCs w:val="false"/>
      <w:sz w:val="22"/>
      <w:szCs w:val="22"/>
    </w:rPr>
  </w:style>
  <w:style w:type="character" w:styleId="WW8Num7z2">
    <w:name w:val="WW8Num7z2"/>
    <w:qFormat/>
    <w:rPr>
      <w:rFonts w:ascii="Verdana" w:hAnsi="Verdana" w:cs="Verdana"/>
    </w:rPr>
  </w:style>
  <w:style w:type="character" w:styleId="WW8Num7z3">
    <w:name w:val="WW8Num7z3"/>
    <w:qFormat/>
    <w:rPr>
      <w:rFonts w:cs="Times New Roman"/>
      <w:b w:val="false"/>
      <w:bCs w:val="false"/>
      <w:i w:val="false"/>
      <w:iCs w:val="false"/>
      <w:sz w:val="24"/>
      <w:szCs w:val="24"/>
    </w:rPr>
  </w:style>
  <w:style w:type="character" w:styleId="WW8Num7z4">
    <w:name w:val="WW8Num7z4"/>
    <w:qFormat/>
    <w:rPr>
      <w:rFonts w:cs="Times New Roman"/>
    </w:rPr>
  </w:style>
  <w:style w:type="character" w:styleId="WW8Num8z0">
    <w:name w:val="WW8Num8z0"/>
    <w:qFormat/>
    <w:rPr>
      <w:rFonts w:ascii="Verdana" w:hAnsi="Verdana" w:cs="Verdana"/>
    </w:rPr>
  </w:style>
  <w:style w:type="character" w:styleId="WW8Num8z1">
    <w:name w:val="WW8Num8z1"/>
    <w:qFormat/>
    <w:rPr>
      <w:rFonts w:cs="Times New Roman"/>
      <w:b w:val="false"/>
      <w:bCs w:val="false"/>
      <w:i w:val="false"/>
      <w:iCs w:val="false"/>
      <w:sz w:val="22"/>
      <w:szCs w:val="22"/>
    </w:rPr>
  </w:style>
  <w:style w:type="character" w:styleId="WW8Num8z2">
    <w:name w:val="WW8Num8z2"/>
    <w:qFormat/>
    <w:rPr>
      <w:rFonts w:ascii="Symbol" w:hAnsi="Symbol" w:cs="Symbol"/>
    </w:rPr>
  </w:style>
  <w:style w:type="character" w:styleId="WW8Num8z3">
    <w:name w:val="WW8Num8z3"/>
    <w:qFormat/>
    <w:rPr>
      <w:rFonts w:cs="Times New Roman"/>
      <w:b w:val="false"/>
      <w:bCs w:val="false"/>
      <w:i w:val="false"/>
      <w:iCs w:val="false"/>
      <w:sz w:val="24"/>
      <w:szCs w:val="24"/>
    </w:rPr>
  </w:style>
  <w:style w:type="character" w:styleId="WW8Num8z4">
    <w:name w:val="WW8Num8z4"/>
    <w:qFormat/>
    <w:rPr>
      <w:rFonts w:cs="Times New Roman"/>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eastAsia="Calibri"/>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rFonts w:cs="Times New Roman"/>
    </w:rPr>
  </w:style>
  <w:style w:type="character" w:styleId="WW8Num14z2">
    <w:name w:val="WW8Num14z2"/>
    <w:qFormat/>
    <w:rPr>
      <w:rFonts w:cs="Times New Roman"/>
      <w:color w:val="000000"/>
    </w:rPr>
  </w:style>
  <w:style w:type="character" w:styleId="WW8Num15z0">
    <w:name w:val="WW8Num15z0"/>
    <w:qFormat/>
    <w:rPr/>
  </w:style>
  <w:style w:type="character" w:styleId="WW8Num16z0">
    <w:name w:val="WW8Num16z0"/>
    <w:qFormat/>
    <w:rPr>
      <w:rFonts w:ascii="Times New Roman" w:hAnsi="Times New Roman" w:eastAsia="Times New Roman" w:cs="Times New Roman"/>
      <w:b w:val="false"/>
      <w:bCs w:val="false"/>
      <w:i w:val="false"/>
      <w:iCs w:val="false"/>
      <w:color w:val="000000"/>
      <w:sz w:val="22"/>
      <w:szCs w:val="22"/>
    </w:rPr>
  </w:style>
  <w:style w:type="character" w:styleId="WW8Num16z1">
    <w:name w:val="WW8Num16z1"/>
    <w:qFormat/>
    <w:rPr>
      <w:rFonts w:cs="Times New Roman"/>
      <w:b w:val="false"/>
      <w:bCs w:val="false"/>
      <w:i w:val="false"/>
      <w:iCs w:val="false"/>
      <w:sz w:val="22"/>
      <w:szCs w:val="22"/>
    </w:rPr>
  </w:style>
  <w:style w:type="character" w:styleId="WW8Num16z2">
    <w:name w:val="WW8Num16z2"/>
    <w:qFormat/>
    <w:rPr>
      <w:rFonts w:ascii="Symbol" w:hAnsi="Symbol" w:cs="Symbol"/>
    </w:rPr>
  </w:style>
  <w:style w:type="character" w:styleId="WW8Num16z3">
    <w:name w:val="WW8Num16z3"/>
    <w:qFormat/>
    <w:rPr>
      <w:rFonts w:cs="Times New Roman"/>
      <w:b w:val="false"/>
      <w:bCs w:val="false"/>
      <w:i w:val="false"/>
      <w:iCs w:val="false"/>
      <w:sz w:val="24"/>
      <w:szCs w:val="24"/>
    </w:rPr>
  </w:style>
  <w:style w:type="character" w:styleId="WW8Num16z4">
    <w:name w:val="WW8Num16z4"/>
    <w:qFormat/>
    <w:rPr>
      <w:rFonts w:cs="Times New Roman"/>
    </w:rPr>
  </w:style>
  <w:style w:type="character" w:styleId="WW8Num18z0">
    <w:name w:val="WW8Num18z0"/>
    <w:qFormat/>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Style12">
    <w:name w:val="Основной шрифт абзаца"/>
    <w:qFormat/>
    <w:rPr/>
  </w:style>
  <w:style w:type="character" w:styleId="DefaultParagraphFont">
    <w:name w:val="Default Paragraph Font"/>
    <w:qFormat/>
    <w:rPr/>
  </w:style>
  <w:style w:type="character" w:styleId="Style13">
    <w:name w:val="Символ сноски"/>
    <w:qFormat/>
    <w:rPr>
      <w:vertAlign w:val="superscript"/>
    </w:rPr>
  </w:style>
  <w:style w:type="character" w:styleId="FootnoteCharacters">
    <w:name w:val="Footnote Characters"/>
    <w:qFormat/>
    <w:rPr>
      <w:vertAlign w:val="superscript"/>
    </w:rPr>
  </w:style>
  <w:style w:type="character" w:styleId="Style14">
    <w:name w:val="Интернет-ссылка"/>
    <w:rPr>
      <w:color w:val="0563C1"/>
      <w:u w:val="single"/>
    </w:rPr>
  </w:style>
  <w:style w:type="character" w:styleId="Strong">
    <w:name w:val="Strong"/>
    <w:qFormat/>
    <w:rPr>
      <w:b/>
      <w:bCs/>
    </w:rPr>
  </w:style>
  <w:style w:type="character" w:styleId="Style15">
    <w:name w:val="Верхний колонтитул Знак"/>
    <w:basedOn w:val="DefaultParagraphFont"/>
    <w:qFormat/>
    <w:rPr/>
  </w:style>
  <w:style w:type="character" w:styleId="Style16">
    <w:name w:val="Нижний колонтитул Знак"/>
    <w:basedOn w:val="DefaultParagraphFont"/>
    <w:qFormat/>
    <w:rPr/>
  </w:style>
  <w:style w:type="character" w:styleId="Style17">
    <w:name w:val="Текст выноски Знак"/>
    <w:qFormat/>
    <w:rPr>
      <w:rFonts w:ascii="Segoe UI" w:hAnsi="Segoe UI" w:cs="Segoe UI"/>
      <w:sz w:val="18"/>
      <w:szCs w:val="18"/>
    </w:rPr>
  </w:style>
  <w:style w:type="character" w:styleId="Style18">
    <w:name w:val="Абзац списка Знак"/>
    <w:qFormat/>
    <w:rPr>
      <w:rFonts w:ascii="Times New Roman" w:hAnsi="Times New Roman" w:eastAsia="Times New Roman" w:cs="Times New Roman"/>
      <w:sz w:val="24"/>
      <w:szCs w:val="24"/>
    </w:rPr>
  </w:style>
  <w:style w:type="character" w:styleId="Style19">
    <w:name w:val="Текст сноски Знак"/>
    <w:qFormat/>
    <w:rPr>
      <w:sz w:val="20"/>
      <w:szCs w:val="20"/>
    </w:rPr>
  </w:style>
  <w:style w:type="character" w:styleId="51">
    <w:name w:val="Заголовок 5 Знак"/>
    <w:qFormat/>
    <w:rPr>
      <w:rFonts w:ascii="Calibri Light" w:hAnsi="Calibri Light" w:eastAsia="等线 Light" w:cs=";Times New Roman"/>
      <w:color w:val="2F5597"/>
    </w:rPr>
  </w:style>
  <w:style w:type="character" w:styleId="Style20">
    <w:name w:val="Гипертекстовая ссылка"/>
    <w:qFormat/>
    <w:rPr>
      <w:b/>
      <w:bCs/>
      <w:color w:val="106BBE"/>
    </w:rPr>
  </w:style>
  <w:style w:type="character" w:styleId="Style21">
    <w:name w:val="Основной текст Знак"/>
    <w:qFormat/>
    <w:rPr>
      <w:rFonts w:ascii="Calibri" w:hAnsi="Calibri" w:eastAsia="Calibri" w:cs="Calibri"/>
    </w:rPr>
  </w:style>
  <w:style w:type="character" w:styleId="Style22">
    <w:name w:val="Цветовое выделение"/>
    <w:qFormat/>
    <w:rPr>
      <w:b/>
      <w:bCs/>
      <w:color w:val="26282F"/>
    </w:rPr>
  </w:style>
  <w:style w:type="character" w:styleId="1">
    <w:name w:val="Строгий1"/>
    <w:qFormat/>
    <w:rPr>
      <w:b/>
    </w:rPr>
  </w:style>
  <w:style w:type="character" w:styleId="Style23">
    <w:name w:val="Нумерация строк"/>
    <w:rPr/>
  </w:style>
  <w:style w:type="character" w:styleId="11">
    <w:name w:val="Текст выноски Знак1"/>
    <w:qFormat/>
    <w:rPr>
      <w:rFonts w:ascii="Segoe UI" w:hAnsi="Segoe UI" w:eastAsia="Calibri" w:cs="Segoe UI"/>
      <w:sz w:val="18"/>
      <w:szCs w:val="18"/>
    </w:rPr>
  </w:style>
  <w:style w:type="character" w:styleId="Style24">
    <w:name w:val="Знак примечания"/>
    <w:qFormat/>
    <w:rPr>
      <w:sz w:val="16"/>
      <w:szCs w:val="16"/>
    </w:rPr>
  </w:style>
  <w:style w:type="character" w:styleId="Style25">
    <w:name w:val="Текст примечания Знак"/>
    <w:qFormat/>
    <w:rPr>
      <w:rFonts w:ascii="Calibri" w:hAnsi="Calibri" w:eastAsia="Calibri" w:cs=";Times New Roman"/>
    </w:rPr>
  </w:style>
  <w:style w:type="character" w:styleId="Style26">
    <w:name w:val="Тема примечания Знак"/>
    <w:qFormat/>
    <w:rPr>
      <w:rFonts w:ascii="Calibri" w:hAnsi="Calibri" w:eastAsia="Calibri" w:cs=";Times New Roman"/>
      <w:b/>
      <w:bCs/>
    </w:rPr>
  </w:style>
  <w:style w:type="character" w:styleId="31">
    <w:name w:val="Заголовок 3 Знак"/>
    <w:qFormat/>
    <w:rPr>
      <w:rFonts w:ascii="Calibri Light" w:hAnsi="Calibri Light" w:eastAsia="Times New Roman" w:cs="Times New Roman"/>
      <w:b/>
      <w:bCs/>
      <w:sz w:val="26"/>
      <w:szCs w:val="26"/>
    </w:rPr>
  </w:style>
  <w:style w:type="character" w:styleId="32">
    <w:name w:val="Основной текст 3 Знак"/>
    <w:qFormat/>
    <w:rPr>
      <w:rFonts w:ascii="Calibri" w:hAnsi="Calibri" w:eastAsia="Calibri" w:cs=";Times New Roman"/>
      <w:sz w:val="16"/>
      <w:szCs w:val="16"/>
    </w:rPr>
  </w:style>
  <w:style w:type="character" w:styleId="2">
    <w:name w:val="Основной текст с отступом 2 Знак"/>
    <w:qFormat/>
    <w:rPr>
      <w:rFonts w:ascii="Calibri" w:hAnsi="Calibri" w:eastAsia="Calibri" w:cs=";Times New Roman"/>
      <w:sz w:val="22"/>
      <w:szCs w:val="22"/>
    </w:rPr>
  </w:style>
  <w:style w:type="character" w:styleId="21">
    <w:name w:val="Основной текст 2 Знак"/>
    <w:qFormat/>
    <w:rPr>
      <w:rFonts w:ascii="Calibri" w:hAnsi="Calibri" w:eastAsia="Calibri" w:cs=";Times New Roman"/>
      <w:sz w:val="22"/>
      <w:szCs w:val="22"/>
    </w:rPr>
  </w:style>
  <w:style w:type="paragraph" w:styleId="Style27">
    <w:name w:val="Заголовок"/>
    <w:basedOn w:val="Normal"/>
    <w:next w:val="Style28"/>
    <w:qFormat/>
    <w:pPr>
      <w:keepNext w:val="true"/>
      <w:spacing w:before="240" w:after="120"/>
    </w:pPr>
    <w:rPr>
      <w:rFonts w:ascii="PT Astra Serif" w:hAnsi="PT Astra Serif" w:eastAsia="Tahoma" w:cs="Noto Sans Devanagari"/>
      <w:sz w:val="28"/>
      <w:szCs w:val="28"/>
    </w:rPr>
  </w:style>
  <w:style w:type="paragraph" w:styleId="Style28">
    <w:name w:val="Body Text"/>
    <w:basedOn w:val="Normal"/>
    <w:pPr>
      <w:suppressAutoHyphens w:val="true"/>
      <w:spacing w:lineRule="auto" w:line="288" w:before="0" w:after="140"/>
    </w:pPr>
    <w:rPr>
      <w:rFonts w:ascii="Calibri" w:hAnsi="Calibri" w:eastAsia="Calibri" w:cs="Calibri"/>
    </w:rPr>
  </w:style>
  <w:style w:type="paragraph" w:styleId="Style29">
    <w:name w:val="List"/>
    <w:basedOn w:val="Style28"/>
    <w:pPr/>
    <w:rPr>
      <w:rFonts w:ascii="PT Astra Serif;Times New Roman" w:hAnsi="PT Astra Serif;Times New Roman" w:cs="Noto Sans Devanagari;Times New Roman"/>
    </w:rPr>
  </w:style>
  <w:style w:type="paragraph" w:styleId="Style30">
    <w:name w:val="Caption"/>
    <w:basedOn w:val="Normal"/>
    <w:qFormat/>
    <w:pPr>
      <w:suppressLineNumbers/>
      <w:spacing w:before="120" w:after="120"/>
    </w:pPr>
    <w:rPr>
      <w:rFonts w:ascii="PT Astra Serif" w:hAnsi="PT Astra Serif" w:cs="Noto Sans Devanagari"/>
      <w:i/>
      <w:iCs/>
      <w:sz w:val="24"/>
      <w:szCs w:val="24"/>
    </w:rPr>
  </w:style>
  <w:style w:type="paragraph" w:styleId="Style31">
    <w:name w:val="Указатель"/>
    <w:basedOn w:val="Normal"/>
    <w:qFormat/>
    <w:pPr>
      <w:suppressLineNumbers/>
    </w:pPr>
    <w:rPr>
      <w:rFonts w:ascii="PT Astra Serif" w:hAnsi="PT Astra Serif" w:cs="Noto Sans Devanagari"/>
      <w:lang w:val="zxx" w:eastAsia="zxx" w:bidi="zxx"/>
    </w:rPr>
  </w:style>
  <w:style w:type="paragraph" w:styleId="12">
    <w:name w:val="Заголовок1"/>
    <w:basedOn w:val="Normal"/>
    <w:next w:val="Style28"/>
    <w:qFormat/>
    <w:pPr>
      <w:keepNext w:val="true"/>
      <w:spacing w:before="240" w:after="120"/>
    </w:pPr>
    <w:rPr>
      <w:rFonts w:ascii="PT Astra Serif;Times New Roman" w:hAnsi="PT Astra Serif;Times New Roman" w:eastAsia="Tahoma" w:cs="Noto Sans Devanagari;Times New Roman"/>
      <w:sz w:val="28"/>
      <w:szCs w:val="28"/>
    </w:rPr>
  </w:style>
  <w:style w:type="paragraph" w:styleId="Style32">
    <w:name w:val="Название объекта"/>
    <w:basedOn w:val="Normal"/>
    <w:qFormat/>
    <w:pPr>
      <w:suppressLineNumbers/>
      <w:spacing w:before="120" w:after="120"/>
    </w:pPr>
    <w:rPr>
      <w:rFonts w:ascii="PT Astra Serif;Times New Roman" w:hAnsi="PT Astra Serif;Times New Roman" w:cs="Noto Sans Devanagari;Times New Roman"/>
      <w:i/>
      <w:iCs/>
      <w:sz w:val="24"/>
      <w:szCs w:val="24"/>
    </w:rPr>
  </w:style>
  <w:style w:type="paragraph" w:styleId="13">
    <w:name w:val="Указатель1"/>
    <w:basedOn w:val="Normal"/>
    <w:qFormat/>
    <w:pPr>
      <w:suppressLineNumbers/>
    </w:pPr>
    <w:rPr>
      <w:rFonts w:ascii="PT Astra Serif;Times New Roman" w:hAnsi="PT Astra Serif;Times New Roman" w:cs="Noto Sans Devanagari;Times New Roman"/>
      <w:lang w:val="zxx" w:bidi="zxx"/>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Style33">
    <w:name w:val="Footnote Text"/>
    <w:basedOn w:val="Normal"/>
    <w:pPr>
      <w:spacing w:lineRule="auto" w:line="240" w:before="0" w:after="0"/>
    </w:pPr>
    <w:rPr>
      <w:sz w:val="20"/>
      <w:szCs w:val="20"/>
    </w:rPr>
  </w:style>
  <w:style w:type="paragraph" w:styleId="Style34">
    <w:name w:val="Колонтитул"/>
    <w:basedOn w:val="Normal"/>
    <w:qFormat/>
    <w:pPr/>
    <w:rPr/>
  </w:style>
  <w:style w:type="paragraph" w:styleId="Style35">
    <w:name w:val="Header"/>
    <w:basedOn w:val="Normal"/>
    <w:pPr>
      <w:tabs>
        <w:tab w:val="clear" w:pos="708"/>
        <w:tab w:val="center" w:pos="4677" w:leader="none"/>
        <w:tab w:val="right" w:pos="9355" w:leader="none"/>
      </w:tabs>
      <w:spacing w:lineRule="auto" w:line="240" w:before="0" w:after="0"/>
    </w:pPr>
    <w:rPr/>
  </w:style>
  <w:style w:type="paragraph" w:styleId="Style36">
    <w:name w:val="Footer"/>
    <w:basedOn w:val="Normal"/>
    <w:pPr>
      <w:tabs>
        <w:tab w:val="clear" w:pos="708"/>
        <w:tab w:val="center" w:pos="4677" w:leader="none"/>
        <w:tab w:val="right" w:pos="9355" w:leader="none"/>
      </w:tabs>
      <w:spacing w:lineRule="auto" w:line="240" w:before="0" w:after="0"/>
    </w:pPr>
    <w:rPr/>
  </w:style>
  <w:style w:type="paragraph" w:styleId="NormalWeb">
    <w:name w:val="Normal (Web)"/>
    <w:qFormat/>
    <w:pPr>
      <w:widowControl/>
      <w:suppressAutoHyphens w:val="true"/>
      <w:bidi w:val="0"/>
      <w:spacing w:lineRule="auto" w:line="288" w:before="280" w:after="142"/>
      <w:jc w:val="left"/>
    </w:pPr>
    <w:rPr>
      <w:rFonts w:ascii="Times New Roman" w:hAnsi="Times New Roman" w:eastAsia="SimSun;宋体" w:cs="Times New Roman"/>
      <w:color w:val="000000"/>
      <w:kern w:val="0"/>
      <w:sz w:val="24"/>
      <w:szCs w:val="24"/>
      <w:lang w:val="en-US" w:eastAsia="zh-CN" w:bidi="ar-SA"/>
    </w:rPr>
  </w:style>
  <w:style w:type="paragraph" w:styleId="ConsPlusNormal">
    <w:name w:val="ConsPlusNormal"/>
    <w:qFormat/>
    <w:pPr>
      <w:widowControl w:val="false"/>
      <w:suppressAutoHyphens w:val="true"/>
      <w:bidi w:val="0"/>
      <w:spacing w:before="0" w:after="0"/>
      <w:jc w:val="left"/>
    </w:pPr>
    <w:rPr>
      <w:rFonts w:ascii="Calibri" w:hAnsi="Calibri" w:eastAsia="Times New Roman" w:cs="Calibri"/>
      <w:color w:val="auto"/>
      <w:kern w:val="0"/>
      <w:sz w:val="22"/>
      <w:szCs w:val="20"/>
      <w:lang w:val="ru-RU" w:eastAsia="zh-CN"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2"/>
      <w:szCs w:val="22"/>
      <w:lang w:val="ru-RU" w:eastAsia="zh-CN" w:bidi="ar-SA"/>
    </w:rPr>
  </w:style>
  <w:style w:type="paragraph" w:styleId="ListParagraph">
    <w:name w:val="List Paragraph"/>
    <w:basedOn w:val="Normal"/>
    <w:qFormat/>
    <w:pPr>
      <w:spacing w:lineRule="auto" w:line="240" w:before="0" w:after="0"/>
      <w:ind w:left="720" w:right="0" w:hanging="0"/>
      <w:contextualSpacing/>
    </w:pPr>
    <w:rPr>
      <w:rFonts w:ascii="Times New Roman" w:hAnsi="Times New Roman" w:eastAsia="Times New Roman" w:cs="Times New Roman"/>
      <w:sz w:val="24"/>
      <w:szCs w:val="24"/>
    </w:rPr>
  </w:style>
  <w:style w:type="paragraph" w:styleId="14">
    <w:name w:val="Абзац списка1"/>
    <w:basedOn w:val="Normal"/>
    <w:qFormat/>
    <w:pPr>
      <w:spacing w:lineRule="auto" w:line="276" w:before="0" w:after="200"/>
      <w:ind w:left="720" w:right="0" w:hanging="0"/>
    </w:pPr>
    <w:rPr>
      <w:rFonts w:ascii="Calibri" w:hAnsi="Calibri" w:eastAsia="Times New Roman" w:cs="Times New Roman"/>
    </w:rPr>
  </w:style>
  <w:style w:type="paragraph" w:styleId="15">
    <w:name w:val="Без интервала1"/>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ru-RU" w:eastAsia="zh-CN" w:bidi="ar-SA"/>
    </w:rPr>
  </w:style>
  <w:style w:type="paragraph" w:styleId="Standardsmall">
    <w:name w:val="Standard small"/>
    <w:basedOn w:val="5"/>
    <w:qFormat/>
    <w:pPr>
      <w:keepNext w:val="false"/>
      <w:keepLines w:val="false"/>
      <w:numPr>
        <w:ilvl w:val="0"/>
        <w:numId w:val="0"/>
      </w:numPr>
      <w:spacing w:lineRule="exact" w:line="140" w:before="0" w:after="0"/>
      <w:outlineLvl w:val="9"/>
    </w:pPr>
    <w:rPr>
      <w:rFonts w:ascii="Arial" w:hAnsi="Arial" w:eastAsia="Times New Roman" w:cs="Arial"/>
      <w:bCs/>
      <w:color w:val="000000"/>
      <w:sz w:val="15"/>
      <w:szCs w:val="15"/>
    </w:rPr>
  </w:style>
  <w:style w:type="paragraph" w:styleId="Default">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Style37">
    <w:name w:val="Таблицы (моноширинный)"/>
    <w:basedOn w:val="Normal"/>
    <w:next w:val="Normal"/>
    <w:qFormat/>
    <w:pPr>
      <w:widowControl w:val="false"/>
      <w:spacing w:lineRule="auto" w:line="240" w:before="0" w:after="0"/>
      <w:jc w:val="both"/>
    </w:pPr>
    <w:rPr>
      <w:rFonts w:ascii="Courier New" w:hAnsi="Courier New" w:eastAsia="DengXian;SimSun" w:cs="Courier New"/>
    </w:rPr>
  </w:style>
  <w:style w:type="paragraph" w:styleId="S15">
    <w:name w:val="s_15"/>
    <w:basedOn w:val="Normal"/>
    <w:qFormat/>
    <w:pPr>
      <w:suppressAutoHyphens w:val="true"/>
      <w:spacing w:lineRule="auto" w:line="240" w:before="100" w:after="100"/>
    </w:pPr>
    <w:rPr>
      <w:rFonts w:ascii="Times New Roman" w:hAnsi="Times New Roman" w:eastAsia="Times New Roman" w:cs="Times New Roman"/>
      <w:sz w:val="24"/>
      <w:szCs w:val="24"/>
    </w:rPr>
  </w:style>
  <w:style w:type="paragraph" w:styleId="22">
    <w:name w:val="Без интервала2"/>
    <w:qFormat/>
    <w:pPr>
      <w:widowControl/>
      <w:suppressAutoHyphens w:val="true"/>
      <w:bidi w:val="0"/>
      <w:spacing w:before="0" w:after="0"/>
      <w:jc w:val="left"/>
    </w:pPr>
    <w:rPr>
      <w:rFonts w:ascii="Calibri" w:hAnsi="Calibri" w:eastAsia="Calibri" w:cs="Calibri"/>
      <w:color w:val="auto"/>
      <w:kern w:val="0"/>
      <w:sz w:val="22"/>
      <w:szCs w:val="22"/>
      <w:lang w:val="ar-SA" w:eastAsia="zh-CN" w:bidi="ar-SA"/>
    </w:rPr>
  </w:style>
  <w:style w:type="paragraph" w:styleId="Style38">
    <w:name w:val="Нормальный (таблица)"/>
    <w:basedOn w:val="Normal"/>
    <w:next w:val="Normal"/>
    <w:qFormat/>
    <w:pPr>
      <w:suppressAutoHyphens w:val="true"/>
      <w:spacing w:lineRule="auto" w:line="276" w:before="0" w:after="200"/>
    </w:pPr>
    <w:rPr>
      <w:rFonts w:ascii="Calibri" w:hAnsi="Calibri" w:eastAsia="Calibri" w:cs="Calibri"/>
    </w:rPr>
  </w:style>
  <w:style w:type="paragraph" w:styleId="Style39">
    <w:name w:val="Текст в заданном формате"/>
    <w:basedOn w:val="Normal"/>
    <w:qFormat/>
    <w:pPr>
      <w:suppressAutoHyphens w:val="true"/>
      <w:spacing w:lineRule="auto" w:line="276" w:before="0" w:after="200"/>
    </w:pPr>
    <w:rPr>
      <w:rFonts w:ascii="Calibri" w:hAnsi="Calibri" w:eastAsia="Calibri" w:cs="Calibri"/>
    </w:rPr>
  </w:style>
  <w:style w:type="paragraph" w:styleId="Western">
    <w:name w:val="western"/>
    <w:qFormat/>
    <w:pPr>
      <w:widowControl/>
      <w:suppressAutoHyphens w:val="true"/>
      <w:bidi w:val="0"/>
      <w:spacing w:before="0" w:after="0"/>
      <w:jc w:val="left"/>
    </w:pPr>
    <w:rPr>
      <w:rFonts w:ascii="Arial" w:hAnsi="Arial" w:eastAsia="SimSun;宋体" w:cs="Arial"/>
      <w:color w:val="auto"/>
      <w:kern w:val="0"/>
      <w:sz w:val="20"/>
      <w:szCs w:val="20"/>
      <w:lang w:val="en-US" w:eastAsia="zh-CN" w:bidi="ar-SA"/>
    </w:rPr>
  </w:style>
  <w:style w:type="paragraph" w:styleId="Style40">
    <w:name w:val="Текст выноски"/>
    <w:basedOn w:val="Normal"/>
    <w:qFormat/>
    <w:pPr>
      <w:spacing w:lineRule="auto" w:line="240" w:before="0" w:after="0"/>
    </w:pPr>
    <w:rPr>
      <w:rFonts w:ascii="Segoe UI" w:hAnsi="Segoe UI" w:cs="Segoe UI"/>
      <w:sz w:val="18"/>
      <w:szCs w:val="18"/>
    </w:rPr>
  </w:style>
  <w:style w:type="paragraph" w:styleId="Style41">
    <w:name w:val="Текст примечания"/>
    <w:basedOn w:val="Normal"/>
    <w:qFormat/>
    <w:pPr/>
    <w:rPr>
      <w:sz w:val="20"/>
      <w:szCs w:val="20"/>
    </w:rPr>
  </w:style>
  <w:style w:type="paragraph" w:styleId="Style42">
    <w:name w:val="Тема примечания"/>
    <w:basedOn w:val="Style41"/>
    <w:next w:val="Style41"/>
    <w:qFormat/>
    <w:pPr/>
    <w:rPr>
      <w:b/>
      <w:bCs/>
    </w:rPr>
  </w:style>
  <w:style w:type="paragraph" w:styleId="Style43">
    <w:name w:val="Абзац списка"/>
    <w:basedOn w:val="Normal"/>
    <w:qFormat/>
    <w:pPr>
      <w:suppressAutoHyphens w:val="false"/>
      <w:spacing w:lineRule="auto" w:line="240" w:before="0" w:after="0"/>
      <w:ind w:left="720" w:hanging="0"/>
      <w:contextualSpacing/>
    </w:pPr>
    <w:rPr>
      <w:rFonts w:ascii="Times New Roman" w:hAnsi="Times New Roman" w:eastAsia="Times New Roman" w:cs="Times New Roman"/>
      <w:sz w:val="24"/>
      <w:szCs w:val="24"/>
    </w:rPr>
  </w:style>
  <w:style w:type="paragraph" w:styleId="33">
    <w:name w:val="Основной текст 3"/>
    <w:basedOn w:val="Normal"/>
    <w:qFormat/>
    <w:pPr>
      <w:spacing w:before="0" w:after="120"/>
    </w:pPr>
    <w:rPr>
      <w:sz w:val="16"/>
      <w:szCs w:val="16"/>
    </w:rPr>
  </w:style>
  <w:style w:type="paragraph" w:styleId="23">
    <w:name w:val="Основной текст с отступом 2"/>
    <w:basedOn w:val="Normal"/>
    <w:qFormat/>
    <w:pPr>
      <w:spacing w:lineRule="auto" w:line="480" w:before="0" w:after="120"/>
      <w:ind w:left="283" w:hanging="0"/>
    </w:pPr>
    <w:rPr/>
  </w:style>
  <w:style w:type="paragraph" w:styleId="24">
    <w:name w:val="Основной текст 2"/>
    <w:basedOn w:val="Normal"/>
    <w:qFormat/>
    <w:pPr>
      <w:spacing w:lineRule="auto" w:line="480" w:before="0" w:after="120"/>
    </w:pPr>
    <w:rPr/>
  </w:style>
  <w:style w:type="paragraph" w:styleId="Style44">
    <w:name w:val="Содержимое таблицы"/>
    <w:basedOn w:val="Normal"/>
    <w:qFormat/>
    <w:pPr>
      <w:widowControl w:val="false"/>
      <w:suppressLineNumbers/>
    </w:pPr>
    <w:rPr/>
  </w:style>
  <w:style w:type="paragraph" w:styleId="Style45">
    <w:name w:val="Заголовок таблицы"/>
    <w:basedOn w:val="Style44"/>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2048567.9"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123</TotalTime>
  <Application>LibreOffice/7.3.6.2$Linux_X86_64 LibreOffice_project/30$Build-2</Application>
  <AppVersion>15.0000</AppVersion>
  <Pages>3</Pages>
  <Words>754</Words>
  <Characters>5948</Characters>
  <CharactersWithSpaces>6659</CharactersWithSpaces>
  <Paragraphs>62</Paragraphs>
  <Company>ПАО Сбербанк России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2023-05-10T18:33:00Z</dcterms:created>
  <dc:creator>Евстафеева Юлия Николаевна</dc:creator>
  <dc:description/>
  <dc:language>ru-RU</dc:language>
  <cp:lastModifiedBy/>
  <cp:lastPrinted>2023-05-24T08:55:14Z</cp:lastPrinted>
  <dcterms:modified xsi:type="dcterms:W3CDTF">2023-05-24T09:12:27Z</dcterms:modified>
  <cp:revision>15</cp:revision>
  <dc:subject/>
  <dc:title>СОГЛАШЕНИЕ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1049-11.1.0.11664_x0000__x0000_</vt:lpwstr>
  </property>
</Properties>
</file>